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0D" w:rsidRDefault="002C2A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C2A0D" w:rsidRDefault="002C2A0D">
      <w:pPr>
        <w:pStyle w:val="ConsPlusNormal"/>
        <w:jc w:val="both"/>
        <w:outlineLvl w:val="0"/>
      </w:pPr>
    </w:p>
    <w:p w:rsidR="002C2A0D" w:rsidRDefault="002C2A0D">
      <w:pPr>
        <w:pStyle w:val="ConsPlusNormal"/>
        <w:outlineLvl w:val="0"/>
      </w:pPr>
      <w:r>
        <w:t>Зарегистрировано в Минюсте России 16 мая 2012 г. N 24183</w:t>
      </w:r>
    </w:p>
    <w:p w:rsidR="002C2A0D" w:rsidRDefault="002C2A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A0D" w:rsidRDefault="002C2A0D">
      <w:pPr>
        <w:pStyle w:val="ConsPlusNormal"/>
      </w:pPr>
    </w:p>
    <w:p w:rsidR="002C2A0D" w:rsidRDefault="002C2A0D">
      <w:pPr>
        <w:pStyle w:val="ConsPlusTitle"/>
        <w:jc w:val="center"/>
      </w:pPr>
      <w:r>
        <w:t>МИНИСТЕРСТВО ЗДРАВООХРАНЕНИЯ И СОЦИАЛЬНОГО РАЗВИТИЯ</w:t>
      </w:r>
    </w:p>
    <w:p w:rsidR="002C2A0D" w:rsidRDefault="002C2A0D">
      <w:pPr>
        <w:pStyle w:val="ConsPlusTitle"/>
        <w:jc w:val="center"/>
      </w:pPr>
      <w:r>
        <w:t>РОССИЙСКОЙ ФЕДЕРАЦИИ</w:t>
      </w:r>
    </w:p>
    <w:p w:rsidR="002C2A0D" w:rsidRDefault="002C2A0D">
      <w:pPr>
        <w:pStyle w:val="ConsPlusTitle"/>
        <w:jc w:val="center"/>
      </w:pPr>
    </w:p>
    <w:p w:rsidR="002C2A0D" w:rsidRDefault="002C2A0D">
      <w:pPr>
        <w:pStyle w:val="ConsPlusTitle"/>
        <w:jc w:val="center"/>
      </w:pPr>
      <w:r>
        <w:t>ПРИКАЗ</w:t>
      </w:r>
    </w:p>
    <w:p w:rsidR="002C2A0D" w:rsidRDefault="002C2A0D">
      <w:pPr>
        <w:pStyle w:val="ConsPlusTitle"/>
        <w:jc w:val="center"/>
      </w:pPr>
      <w:r>
        <w:t>от 4 мая 2012 г. N 477н</w:t>
      </w:r>
    </w:p>
    <w:p w:rsidR="002C2A0D" w:rsidRDefault="002C2A0D">
      <w:pPr>
        <w:pStyle w:val="ConsPlusTitle"/>
        <w:jc w:val="center"/>
      </w:pPr>
    </w:p>
    <w:p w:rsidR="002C2A0D" w:rsidRDefault="002C2A0D">
      <w:pPr>
        <w:pStyle w:val="ConsPlusTitle"/>
        <w:jc w:val="center"/>
      </w:pPr>
      <w:r>
        <w:t>ОБ УТВЕРЖДЕНИИ ПЕРЕЧНЯ</w:t>
      </w:r>
    </w:p>
    <w:p w:rsidR="002C2A0D" w:rsidRDefault="002C2A0D">
      <w:pPr>
        <w:pStyle w:val="ConsPlusTitle"/>
        <w:jc w:val="center"/>
      </w:pPr>
      <w:r>
        <w:t>СОСТОЯНИЙ, ПРИ КОТОРЫХ ОКАЗЫВАЕТСЯ ПЕРВАЯ ПОМОЩЬ,</w:t>
      </w:r>
    </w:p>
    <w:p w:rsidR="002C2A0D" w:rsidRDefault="002C2A0D">
      <w:pPr>
        <w:pStyle w:val="ConsPlusTitle"/>
        <w:jc w:val="center"/>
      </w:pPr>
      <w:r>
        <w:t>И ПЕРЕЧНЯ МЕРОПРИЯТИЙ ПО ОКАЗАНИЮ ПЕРВОЙ ПОМОЩИ</w:t>
      </w:r>
    </w:p>
    <w:p w:rsidR="002C2A0D" w:rsidRDefault="002C2A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2A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A0D" w:rsidRDefault="002C2A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A0D" w:rsidRDefault="002C2A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A0D" w:rsidRDefault="002C2A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A0D" w:rsidRDefault="002C2A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07.11.2012 N 586н)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A0D" w:rsidRDefault="002C2A0D">
            <w:pPr>
              <w:pStyle w:val="ConsPlusNormal"/>
            </w:pPr>
          </w:p>
        </w:tc>
      </w:tr>
    </w:tbl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1. Утвердить:</w:t>
      </w:r>
    </w:p>
    <w:p w:rsidR="002C2A0D" w:rsidRDefault="002C2A0D">
      <w:pPr>
        <w:pStyle w:val="ConsPlusNormal"/>
        <w:spacing w:before="220"/>
        <w:ind w:firstLine="540"/>
        <w:jc w:val="both"/>
      </w:pPr>
      <w:hyperlink w:anchor="P35">
        <w:r>
          <w:rPr>
            <w:color w:val="0000FF"/>
          </w:rPr>
          <w:t>перечень</w:t>
        </w:r>
      </w:hyperlink>
      <w:r>
        <w:t xml:space="preserve"> состояний, при которых оказывается первая помощь, согласно приложению N 1;</w:t>
      </w:r>
    </w:p>
    <w:p w:rsidR="002C2A0D" w:rsidRDefault="002C2A0D">
      <w:pPr>
        <w:pStyle w:val="ConsPlusNormal"/>
        <w:spacing w:before="220"/>
        <w:ind w:firstLine="540"/>
        <w:jc w:val="both"/>
      </w:pPr>
      <w:hyperlink w:anchor="P60">
        <w:r>
          <w:rPr>
            <w:color w:val="0000FF"/>
          </w:rPr>
          <w:t>перечень</w:t>
        </w:r>
      </w:hyperlink>
      <w:r>
        <w:t xml:space="preserve"> мероприятий по оказанию первой помощи согласно приложению N 2.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мая 2010 г. N 353н "О первой помощи" (зарегистрирован Министерством юстиции Российской Федерации 12 июля 2010 г. N 17768).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jc w:val="right"/>
      </w:pPr>
      <w:r>
        <w:t>Министр</w:t>
      </w:r>
    </w:p>
    <w:p w:rsidR="002C2A0D" w:rsidRDefault="002C2A0D">
      <w:pPr>
        <w:pStyle w:val="ConsPlusNormal"/>
        <w:jc w:val="right"/>
      </w:pPr>
      <w:r>
        <w:t>Т.А.ГОЛИКОВА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jc w:val="right"/>
        <w:outlineLvl w:val="0"/>
      </w:pPr>
      <w:r>
        <w:t>Приложение N 1</w:t>
      </w:r>
    </w:p>
    <w:p w:rsidR="002C2A0D" w:rsidRDefault="002C2A0D">
      <w:pPr>
        <w:pStyle w:val="ConsPlusNormal"/>
        <w:jc w:val="right"/>
      </w:pPr>
      <w:r>
        <w:t>к приказу Министерства</w:t>
      </w:r>
    </w:p>
    <w:p w:rsidR="002C2A0D" w:rsidRDefault="002C2A0D">
      <w:pPr>
        <w:pStyle w:val="ConsPlusNormal"/>
        <w:jc w:val="right"/>
      </w:pPr>
      <w:r>
        <w:t>здравоохранения и социального</w:t>
      </w:r>
    </w:p>
    <w:p w:rsidR="002C2A0D" w:rsidRDefault="002C2A0D">
      <w:pPr>
        <w:pStyle w:val="ConsPlusNormal"/>
        <w:jc w:val="right"/>
      </w:pPr>
      <w:r>
        <w:t>развития Российской Федерации</w:t>
      </w:r>
    </w:p>
    <w:p w:rsidR="002C2A0D" w:rsidRDefault="002C2A0D">
      <w:pPr>
        <w:pStyle w:val="ConsPlusNormal"/>
        <w:jc w:val="right"/>
      </w:pPr>
      <w:r>
        <w:t>от 4 мая 2012 г. N 477н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Title"/>
        <w:jc w:val="center"/>
      </w:pPr>
      <w:bookmarkStart w:id="0" w:name="P35"/>
      <w:bookmarkEnd w:id="0"/>
      <w:r>
        <w:t>ПЕРЕЧЕНЬ</w:t>
      </w:r>
    </w:p>
    <w:p w:rsidR="002C2A0D" w:rsidRDefault="002C2A0D">
      <w:pPr>
        <w:pStyle w:val="ConsPlusTitle"/>
        <w:jc w:val="center"/>
      </w:pPr>
      <w:r>
        <w:t>СОСТОЯНИЙ, ПРИ КОТОРЫХ ОКАЗЫВАЕТСЯ ПЕРВАЯ ПОМОЩЬ &lt;*&gt;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  <w:r>
        <w:t>--------------------------------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8">
        <w:r>
          <w:rPr>
            <w:color w:val="0000FF"/>
          </w:rPr>
          <w:t>частью 1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</w:t>
      </w:r>
      <w:r>
        <w:lastRenderedPageBreak/>
        <w:t xml:space="preserve">ФЗ) первая помощь до оказания медицинской помощи оказывается гражданам при несчастных случаях, травмах, отравлениях и 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служб. В соответствии с </w:t>
      </w:r>
      <w:hyperlink r:id="rId9">
        <w:r>
          <w:rPr>
            <w:color w:val="0000FF"/>
          </w:rPr>
          <w:t>частью 4 статьи 31</w:t>
        </w:r>
      </w:hyperlink>
      <w:r>
        <w:t xml:space="preserve"> Федерального закона от 21 ноября 2011 г. N 323-ФЗ водители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  <w:r>
        <w:t>1. Отсутствие сознания.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2. Остановка дыхания и кровообращения.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3. Наружные кровотечения.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4. Инородные тела верхних дыхательных путей.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5. Травмы различных областей тела.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6. Ожоги, эффекты воздействия высоких температур, теплового излучения.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7. Отморожение и другие эффекты воздействия низких температур.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8. Отравления.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jc w:val="right"/>
        <w:outlineLvl w:val="0"/>
      </w:pPr>
      <w:r>
        <w:t>Приложение N 2</w:t>
      </w:r>
    </w:p>
    <w:p w:rsidR="002C2A0D" w:rsidRDefault="002C2A0D">
      <w:pPr>
        <w:pStyle w:val="ConsPlusNormal"/>
        <w:jc w:val="right"/>
      </w:pPr>
      <w:r>
        <w:t>к приказу Министерства</w:t>
      </w:r>
    </w:p>
    <w:p w:rsidR="002C2A0D" w:rsidRDefault="002C2A0D">
      <w:pPr>
        <w:pStyle w:val="ConsPlusNormal"/>
        <w:jc w:val="right"/>
      </w:pPr>
      <w:r>
        <w:t>здравоохранения и социального</w:t>
      </w:r>
    </w:p>
    <w:p w:rsidR="002C2A0D" w:rsidRDefault="002C2A0D">
      <w:pPr>
        <w:pStyle w:val="ConsPlusNormal"/>
        <w:jc w:val="right"/>
      </w:pPr>
      <w:r>
        <w:t>развития Российской Федерации</w:t>
      </w:r>
    </w:p>
    <w:p w:rsidR="002C2A0D" w:rsidRDefault="002C2A0D">
      <w:pPr>
        <w:pStyle w:val="ConsPlusNormal"/>
        <w:jc w:val="right"/>
      </w:pPr>
      <w:r>
        <w:t>от 4 мая 2012 г. N 477н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Title"/>
        <w:jc w:val="center"/>
      </w:pPr>
      <w:bookmarkStart w:id="1" w:name="P60"/>
      <w:bookmarkEnd w:id="1"/>
      <w:r>
        <w:t>ПЕРЕЧЕНЬ МЕРОПРИЯТИЙ ПО ОКАЗАНИЮ ПЕРВОЙ ПОМОЩИ</w:t>
      </w:r>
    </w:p>
    <w:p w:rsidR="002C2A0D" w:rsidRDefault="002C2A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2A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A0D" w:rsidRDefault="002C2A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A0D" w:rsidRDefault="002C2A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A0D" w:rsidRDefault="002C2A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A0D" w:rsidRDefault="002C2A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07.11.2012 N 586н)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A0D" w:rsidRDefault="002C2A0D">
            <w:pPr>
              <w:pStyle w:val="ConsPlusNormal"/>
            </w:pPr>
          </w:p>
        </w:tc>
      </w:tr>
    </w:tbl>
    <w:p w:rsidR="002C2A0D" w:rsidRDefault="002C2A0D">
      <w:pPr>
        <w:pStyle w:val="ConsPlusNormal"/>
        <w:jc w:val="center"/>
      </w:pPr>
    </w:p>
    <w:p w:rsidR="002C2A0D" w:rsidRDefault="002C2A0D">
      <w:pPr>
        <w:pStyle w:val="ConsPlusNormal"/>
        <w:ind w:firstLine="540"/>
        <w:jc w:val="both"/>
      </w:pPr>
      <w:r>
        <w:t>1. Мероприятия по оценке обстановки и обеспечению безопасных условий для оказания первой помощи: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1) определение угрожающих факторов для собственной жизни и здоровья;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2) определение угрожающих факторов для жизни и здоровья пострадавшего;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3) устранение угрожающих факторов для жизни и здоровья;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4) прекращение действия повреждающих факторов на пострадавшего;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5) оценка количества пострадавших;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6) извлечение пострадавшего из транспортного средства или других труднодоступных мест;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lastRenderedPageBreak/>
        <w:t>7) перемещение пострадавшего.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2.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3. Определение наличия сознания у пострадавшего.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4. Мероприятия по восстановлению проходимости дыхательных путей и определению признаков жизни у пострадавшего: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1) запрокидывание головы с подъемом подбородка;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2) выдвижение нижней челюсти;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3) определение наличия дыхания с помощью слуха, зрения и осязания;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4) определение наличия кровообращения, проверка пульса на магистральных артериях.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5. Мероприятия по проведению сердечно-легочной реанимации до появления признаков жизни: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1) давление руками на грудину пострадавшего;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2) искусственное дыхание "Рот ко рту";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3) искусственное дыхание "Рот к носу";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4) искусственное дыхание с использованием устройства для искусственного дыхания &lt;*&gt;.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&lt;*&gt; В соответствии с утвержденными требованиями к комплектации медицинскими изделиями аптечек (укладок, наборов, комплектов) для оказания первой помощи.</w:t>
      </w:r>
    </w:p>
    <w:p w:rsidR="002C2A0D" w:rsidRDefault="002C2A0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Минздрава России от 07.11.2012 N 586н)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  <w:r>
        <w:t>6. Мероприятия по поддержанию проходимости дыхательных путей: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1) придание устойчивого бокового положения;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2) запрокидывание головы с подъемом подбородка;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3) выдвижение нижней челюсти.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7. Мероприятия по обзорному осмотру пострадавшего и временной остановке наружного кровотечения: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1) обзорный осмотр пострадавшего на наличие кровотечений;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2) пальцевое прижатие артерии;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3) наложение жгута;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4) максимальное сгибание конечности в суставе;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5) прямое давление на рану;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6) наложение давящей повязки.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lastRenderedPageBreak/>
        <w:t>8.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состояний: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1) проведение осмотра головы;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2) проведение осмотра шеи;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3) проведение осмотра груди;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4) проведение осмотра спины;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5) проведение осмотра живота и таза;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6) проведение осмотра конечностей;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7) наложение повязок при травмах различных областей тела, в том числе окклюзионной (герметизирующей) при ранении грудной клетки;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8) проведение иммобилизации (с помощью подручных средств, аутоиммобилизация, с использованием изделий медицинского назначения &lt;*&gt;);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 xml:space="preserve">&lt;*&gt; В соответствии с утвержденными </w:t>
      </w:r>
      <w:hyperlink r:id="rId12">
        <w:r>
          <w:rPr>
            <w:color w:val="0000FF"/>
          </w:rPr>
          <w:t>требованиями</w:t>
        </w:r>
      </w:hyperlink>
      <w:r>
        <w:t xml:space="preserve"> к комплектации медицинскими изделиями аптечек (укладок, наборов, комплектов) для оказания первой помощи.</w:t>
      </w:r>
    </w:p>
    <w:p w:rsidR="002C2A0D" w:rsidRDefault="002C2A0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Минздрава России от 07.11.2012 N 586н)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  <w:r>
        <w:t>9) фиксация шейного отдела позвоночника (вручную, подручными средствами, с использованием изделий медицинского назначения &lt;*&gt;);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 xml:space="preserve">&lt;*&gt; В соответствии с утвержденными </w:t>
      </w:r>
      <w:hyperlink r:id="rId14">
        <w:r>
          <w:rPr>
            <w:color w:val="0000FF"/>
          </w:rPr>
          <w:t>требованиями</w:t>
        </w:r>
      </w:hyperlink>
      <w:r>
        <w:t xml:space="preserve"> к комплектации медицинскими изделиями аптечек (укладок, наборов, комплектов) для оказания первой помощи.</w:t>
      </w:r>
    </w:p>
    <w:p w:rsidR="002C2A0D" w:rsidRDefault="002C2A0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Минздрава России от 07.11.2012 N 586н)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  <w:r>
        <w:t>10)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11) местное охлаждение при травмах, термических ожогах и иных воздействиях высоких температур или теплового излучения;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12) термоизоляция при отморожениях и других эффектах воздействия низких температур.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9. Придание пострадавшему оптимального положения тела.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 xml:space="preserve">10. Контроль </w:t>
      </w:r>
      <w:proofErr w:type="gramStart"/>
      <w:r>
        <w:t>состояния</w:t>
      </w:r>
      <w:proofErr w:type="gramEnd"/>
      <w:r>
        <w:t xml:space="preserve"> пострадавшего (сознание, дыхание, кровообращение) и оказание психологической поддержки.</w:t>
      </w:r>
    </w:p>
    <w:p w:rsidR="002C2A0D" w:rsidRDefault="002C2A0D">
      <w:pPr>
        <w:pStyle w:val="ConsPlusNormal"/>
        <w:spacing w:before="220"/>
        <w:ind w:firstLine="540"/>
        <w:jc w:val="both"/>
      </w:pPr>
      <w:r>
        <w:t>11.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ind w:firstLine="540"/>
        <w:jc w:val="both"/>
      </w:pPr>
    </w:p>
    <w:p w:rsidR="002C2A0D" w:rsidRDefault="002C2A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BFB" w:rsidRDefault="00961BFB">
      <w:bookmarkStart w:id="2" w:name="_GoBack"/>
      <w:bookmarkEnd w:id="2"/>
    </w:p>
    <w:sectPr w:rsidR="00961BFB" w:rsidSect="0025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D"/>
    <w:rsid w:val="002C2A0D"/>
    <w:rsid w:val="009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1D70-A4AF-4EA6-8545-48C80F9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2A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2A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2AA578C0FA9C4F07BAFEC5BCE72DF00189A1208621595599ABA6BEFCB34E722171B477EFF7136249F1620CA9CAAAFEE39065F156ED5F21n9g2M" TargetMode="External"/><Relationship Id="rId13" Type="http://schemas.openxmlformats.org/officeDocument/2006/relationships/hyperlink" Target="consultantplus://offline/ref=8F2AA578C0FA9C4F07BAFEC5BCE72DF00488A32C8220595599ABA6BEFCB34E722171B477EFF710664BF1620CA9CAAAFEE39065F156ED5F21n9g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2AA578C0FA9C4F07BAFEC5BCE72DF0048CA12C8426595599ABA6BEFCB34E723371EC7BEFF00E6644E4345DEFn9gCM" TargetMode="External"/><Relationship Id="rId12" Type="http://schemas.openxmlformats.org/officeDocument/2006/relationships/hyperlink" Target="consultantplus://offline/ref=8F2AA578C0FA9C4F07BAFEC5BCE72DF0018EAB29852F595599ABA6BEFCB34E722171B477EFF710654DF1620CA9CAAAFEE39065F156ED5F21n9g2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2AA578C0FA9C4F07BAFEC5BCE72DF00189A1208621595599ABA6BEFCB34E722171B477EFF7136248F1620CA9CAAAFEE39065F156ED5F21n9g2M" TargetMode="External"/><Relationship Id="rId11" Type="http://schemas.openxmlformats.org/officeDocument/2006/relationships/hyperlink" Target="consultantplus://offline/ref=8F2AA578C0FA9C4F07BAFEC5BCE72DF00488A32C8220595599ABA6BEFCB34E722171B477EFF710664BF1620CA9CAAAFEE39065F156ED5F21n9g2M" TargetMode="External"/><Relationship Id="rId5" Type="http://schemas.openxmlformats.org/officeDocument/2006/relationships/hyperlink" Target="consultantplus://offline/ref=8F2AA578C0FA9C4F07BAFEC5BCE72DF00488A32C8220595599ABA6BEFCB34E722171B477EFF710664BF1620CA9CAAAFEE39065F156ED5F21n9g2M" TargetMode="External"/><Relationship Id="rId15" Type="http://schemas.openxmlformats.org/officeDocument/2006/relationships/hyperlink" Target="consultantplus://offline/ref=8F2AA578C0FA9C4F07BAFEC5BCE72DF00488A32C8220595599ABA6BEFCB34E722171B477EFF710664BF1620CA9CAAAFEE39065F156ED5F21n9g2M" TargetMode="External"/><Relationship Id="rId10" Type="http://schemas.openxmlformats.org/officeDocument/2006/relationships/hyperlink" Target="consultantplus://offline/ref=8F2AA578C0FA9C4F07BAFEC5BCE72DF00488A32C8220595599ABA6BEFCB34E722171B477EFF710664BF1620CA9CAAAFEE39065F156ED5F21n9g2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F2AA578C0FA9C4F07BAFEC5BCE72DF00189A1208621595599ABA6BEFCB34E722171B477EFF713624AF1620CA9CAAAFEE39065F156ED5F21n9g2M" TargetMode="External"/><Relationship Id="rId14" Type="http://schemas.openxmlformats.org/officeDocument/2006/relationships/hyperlink" Target="consultantplus://offline/ref=8F2AA578C0FA9C4F07BAFEC5BCE72DF0018EAB29852F595599ABA6BEFCB34E722171B477EFF710654DF1620CA9CAAAFEE39065F156ED5F21n9g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Кидинова Светлана Владимировна</dc:creator>
  <cp:keywords/>
  <dc:description/>
  <cp:lastModifiedBy>Кидинова Светлана Владимировна</cp:lastModifiedBy>
  <cp:revision>1</cp:revision>
  <dcterms:created xsi:type="dcterms:W3CDTF">2023-09-07T12:32:00Z</dcterms:created>
  <dcterms:modified xsi:type="dcterms:W3CDTF">2023-09-07T12:33:00Z</dcterms:modified>
</cp:coreProperties>
</file>